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D79" w:rsidRDefault="008A6D79" w:rsidP="008A6D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D79">
        <w:rPr>
          <w:rFonts w:ascii="Times New Roman" w:hAnsi="Times New Roman" w:cs="Times New Roman"/>
          <w:b/>
          <w:sz w:val="24"/>
          <w:szCs w:val="24"/>
        </w:rPr>
        <w:t>Obrazac 20.</w:t>
      </w:r>
    </w:p>
    <w:p w:rsidR="008A6D79" w:rsidRPr="008A6D79" w:rsidRDefault="008A6D79" w:rsidP="008A6D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6D79" w:rsidRPr="008A6D79" w:rsidRDefault="008A6D79" w:rsidP="008A6D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6D79" w:rsidRPr="008A6D79" w:rsidRDefault="008A6D79" w:rsidP="008A6D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6D79">
        <w:rPr>
          <w:rFonts w:ascii="Times New Roman" w:hAnsi="Times New Roman" w:cs="Times New Roman"/>
          <w:b/>
          <w:sz w:val="24"/>
          <w:szCs w:val="24"/>
        </w:rPr>
        <w:t>IZVJEŠĆE STEČAJNOG UPRAVITELJA O TIJEKU STEČAJNOG POSTUPKA I STANJU STEČAJNE MASE</w:t>
      </w:r>
    </w:p>
    <w:p w:rsidR="008A6D79" w:rsidRDefault="008A6D79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D79" w:rsidRDefault="008A6D79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D79" w:rsidRDefault="008A6D79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D79" w:rsidRDefault="008A6D79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Nadležni trgovački sud:</w:t>
      </w:r>
      <w:r w:rsidRPr="008A6D79">
        <w:rPr>
          <w:rFonts w:ascii="Times New Roman" w:hAnsi="Times New Roman"/>
          <w:b/>
          <w:sz w:val="24"/>
          <w:szCs w:val="24"/>
        </w:rPr>
        <w:t xml:space="preserve"> </w:t>
      </w:r>
      <w:r w:rsidRPr="00B457F2">
        <w:rPr>
          <w:rFonts w:ascii="Times New Roman" w:hAnsi="Times New Roman"/>
          <w:b/>
          <w:sz w:val="24"/>
          <w:szCs w:val="24"/>
        </w:rPr>
        <w:t>Trgovački sud u Zagrebu</w:t>
      </w:r>
      <w:r>
        <w:rPr>
          <w:rFonts w:ascii="Times New Roman" w:hAnsi="Times New Roman"/>
          <w:b/>
          <w:sz w:val="24"/>
          <w:szCs w:val="24"/>
        </w:rPr>
        <w:t>,</w:t>
      </w:r>
      <w:r w:rsidRPr="008A6D79">
        <w:rPr>
          <w:rFonts w:ascii="Times New Roman" w:hAnsi="Times New Roman"/>
          <w:b/>
          <w:sz w:val="24"/>
          <w:szCs w:val="24"/>
        </w:rPr>
        <w:t xml:space="preserve"> </w:t>
      </w:r>
      <w:r w:rsidRPr="00B457F2">
        <w:rPr>
          <w:rFonts w:ascii="Times New Roman" w:hAnsi="Times New Roman"/>
          <w:b/>
          <w:sz w:val="24"/>
          <w:szCs w:val="24"/>
        </w:rPr>
        <w:t>Petrinjska 8</w:t>
      </w:r>
      <w:r>
        <w:rPr>
          <w:rFonts w:ascii="Times New Roman" w:hAnsi="Times New Roman"/>
          <w:b/>
          <w:sz w:val="24"/>
          <w:szCs w:val="24"/>
        </w:rPr>
        <w:t>,</w:t>
      </w:r>
      <w:r w:rsidRPr="008A6D79">
        <w:rPr>
          <w:rFonts w:ascii="Times New Roman" w:hAnsi="Times New Roman"/>
          <w:b/>
          <w:sz w:val="24"/>
          <w:szCs w:val="24"/>
        </w:rPr>
        <w:t xml:space="preserve"> </w:t>
      </w:r>
      <w:r w:rsidRPr="00B457F2">
        <w:rPr>
          <w:rFonts w:ascii="Times New Roman" w:hAnsi="Times New Roman"/>
          <w:b/>
          <w:sz w:val="24"/>
          <w:szCs w:val="24"/>
        </w:rPr>
        <w:t>10000 ZAGREB</w:t>
      </w:r>
    </w:p>
    <w:p w:rsidR="008A6D79" w:rsidRPr="00B457F2" w:rsidRDefault="008A6D79" w:rsidP="008A6D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Poslovni broj spisa:</w:t>
      </w:r>
      <w:r w:rsidRPr="008A6D79">
        <w:rPr>
          <w:rFonts w:ascii="Times New Roman" w:hAnsi="Times New Roman"/>
          <w:b/>
          <w:sz w:val="24"/>
          <w:szCs w:val="24"/>
        </w:rPr>
        <w:t xml:space="preserve"> </w:t>
      </w:r>
      <w:r w:rsidRPr="00B457F2">
        <w:rPr>
          <w:rFonts w:ascii="Times New Roman" w:hAnsi="Times New Roman"/>
          <w:b/>
          <w:sz w:val="24"/>
          <w:szCs w:val="24"/>
        </w:rPr>
        <w:t>40 St – 448/12</w:t>
      </w:r>
    </w:p>
    <w:p w:rsidR="008A6D79" w:rsidRDefault="008A6D79" w:rsidP="008A6D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Dužnik: </w:t>
      </w:r>
      <w:r w:rsidRPr="00B457F2">
        <w:rPr>
          <w:rFonts w:ascii="Times New Roman" w:hAnsi="Times New Roman"/>
          <w:b/>
          <w:sz w:val="24"/>
          <w:szCs w:val="24"/>
        </w:rPr>
        <w:t>KNEMET TRADE d.o.o. – u stečaju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B457F2">
        <w:rPr>
          <w:rFonts w:ascii="Times New Roman" w:hAnsi="Times New Roman"/>
          <w:b/>
          <w:sz w:val="24"/>
          <w:szCs w:val="24"/>
        </w:rPr>
        <w:t>Mesnička 12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B457F2">
        <w:rPr>
          <w:rFonts w:ascii="Times New Roman" w:hAnsi="Times New Roman"/>
          <w:b/>
          <w:sz w:val="24"/>
          <w:szCs w:val="24"/>
        </w:rPr>
        <w:t>10000 Zagreb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8A6D79" w:rsidRPr="00414887" w:rsidRDefault="008A6D79" w:rsidP="008A6D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</w:t>
      </w:r>
      <w:r w:rsidRPr="00414887">
        <w:rPr>
          <w:rFonts w:ascii="Times New Roman" w:hAnsi="Times New Roman" w:cs="Times New Roman"/>
          <w:b/>
          <w:sz w:val="24"/>
          <w:szCs w:val="24"/>
        </w:rPr>
        <w:t>OIB 17300561404</w:t>
      </w:r>
    </w:p>
    <w:p w:rsidR="008A6D79" w:rsidRPr="00B457F2" w:rsidRDefault="008A6D79" w:rsidP="008A6D7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8A6D79" w:rsidRDefault="008A6D79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D79" w:rsidRDefault="008A6D79" w:rsidP="008A6D79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FFC">
        <w:rPr>
          <w:rFonts w:ascii="Times New Roman" w:hAnsi="Times New Roman" w:cs="Times New Roman"/>
          <w:b/>
          <w:sz w:val="24"/>
          <w:szCs w:val="24"/>
        </w:rPr>
        <w:t>TIJEK STEČAJNOG POSTUPKA</w:t>
      </w:r>
      <w:r>
        <w:rPr>
          <w:rFonts w:ascii="Times New Roman" w:hAnsi="Times New Roman" w:cs="Times New Roman"/>
          <w:sz w:val="24"/>
          <w:szCs w:val="24"/>
        </w:rPr>
        <w:t xml:space="preserve"> U RAZDOBLJU OD 04.07.2012. </w:t>
      </w:r>
      <w:r w:rsidR="00600469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O 25.09.2016.</w:t>
      </w:r>
      <w:r w:rsidR="003F03E9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6D79" w:rsidRDefault="008A6D79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D79" w:rsidRDefault="008A6D79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A83" w:rsidRDefault="00D74A83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Rješenjem Trgovačkog suda u Zagrebu br. 40St -448/12, dana 04.07.2012.g. otvoren je stečajni postupka nad dužnikom </w:t>
      </w:r>
      <w:proofErr w:type="spellStart"/>
      <w:r>
        <w:rPr>
          <w:rFonts w:ascii="Times New Roman" w:hAnsi="Times New Roman" w:cs="Times New Roman"/>
          <w:sz w:val="24"/>
          <w:szCs w:val="24"/>
        </w:rPr>
        <w:t>Knemet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u stečaju.</w:t>
      </w:r>
    </w:p>
    <w:p w:rsidR="00D74A83" w:rsidRDefault="00D74A83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Stečajni dužnik </w:t>
      </w:r>
      <w:r w:rsidR="003F03E9">
        <w:rPr>
          <w:rFonts w:ascii="Times New Roman" w:hAnsi="Times New Roman" w:cs="Times New Roman"/>
          <w:sz w:val="24"/>
          <w:szCs w:val="24"/>
        </w:rPr>
        <w:t>vlasnik je nekretnina i to:</w:t>
      </w:r>
    </w:p>
    <w:p w:rsidR="003F03E9" w:rsidRDefault="003F03E9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/>
      </w:tblPr>
      <w:tblGrid>
        <w:gridCol w:w="1070"/>
        <w:gridCol w:w="1250"/>
        <w:gridCol w:w="1056"/>
        <w:gridCol w:w="4180"/>
        <w:gridCol w:w="849"/>
        <w:gridCol w:w="883"/>
      </w:tblGrid>
      <w:tr w:rsidR="003F03E9" w:rsidRPr="003F03E9" w:rsidTr="003F03E9">
        <w:tc>
          <w:tcPr>
            <w:tcW w:w="817" w:type="dxa"/>
          </w:tcPr>
          <w:p w:rsidR="003F03E9" w:rsidRPr="003F03E9" w:rsidRDefault="003F03E9" w:rsidP="008A6D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03E9">
              <w:rPr>
                <w:rFonts w:ascii="Times New Roman" w:hAnsi="Times New Roman" w:cs="Times New Roman"/>
                <w:b/>
                <w:sz w:val="24"/>
                <w:szCs w:val="24"/>
              </w:rPr>
              <w:t>K.o</w:t>
            </w:r>
            <w:proofErr w:type="spellEnd"/>
            <w:r w:rsidRPr="003F03E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83" w:type="dxa"/>
          </w:tcPr>
          <w:p w:rsidR="003F03E9" w:rsidRPr="003F03E9" w:rsidRDefault="003F03E9" w:rsidP="008A6D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03E9">
              <w:rPr>
                <w:rFonts w:ascii="Times New Roman" w:hAnsi="Times New Roman" w:cs="Times New Roman"/>
                <w:b/>
                <w:sz w:val="24"/>
                <w:szCs w:val="24"/>
              </w:rPr>
              <w:t>Zk.uložak</w:t>
            </w:r>
            <w:proofErr w:type="spellEnd"/>
          </w:p>
        </w:tc>
        <w:tc>
          <w:tcPr>
            <w:tcW w:w="943" w:type="dxa"/>
          </w:tcPr>
          <w:p w:rsidR="003F03E9" w:rsidRPr="003F03E9" w:rsidRDefault="003F03E9" w:rsidP="008A6D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3E9">
              <w:rPr>
                <w:rFonts w:ascii="Times New Roman" w:hAnsi="Times New Roman" w:cs="Times New Roman"/>
                <w:b/>
                <w:sz w:val="24"/>
                <w:szCs w:val="24"/>
              </w:rPr>
              <w:t>k.č.br.</w:t>
            </w:r>
          </w:p>
        </w:tc>
        <w:tc>
          <w:tcPr>
            <w:tcW w:w="4253" w:type="dxa"/>
          </w:tcPr>
          <w:p w:rsidR="003F03E9" w:rsidRPr="003F03E9" w:rsidRDefault="003F03E9" w:rsidP="008A6D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3E9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850" w:type="dxa"/>
          </w:tcPr>
          <w:p w:rsidR="003F03E9" w:rsidRPr="003F03E9" w:rsidRDefault="003F03E9" w:rsidP="00BD1F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3E9">
              <w:rPr>
                <w:rFonts w:ascii="Times New Roman" w:hAnsi="Times New Roman" w:cs="Times New Roman"/>
                <w:b/>
                <w:sz w:val="24"/>
                <w:szCs w:val="24"/>
              </w:rPr>
              <w:t>m2</w:t>
            </w:r>
          </w:p>
        </w:tc>
        <w:tc>
          <w:tcPr>
            <w:tcW w:w="851" w:type="dxa"/>
          </w:tcPr>
          <w:p w:rsidR="003F03E9" w:rsidRPr="003F03E9" w:rsidRDefault="003F03E9" w:rsidP="008A6D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3E9">
              <w:rPr>
                <w:rFonts w:ascii="Times New Roman" w:hAnsi="Times New Roman" w:cs="Times New Roman"/>
                <w:b/>
                <w:sz w:val="24"/>
                <w:szCs w:val="24"/>
              </w:rPr>
              <w:t>Udio</w:t>
            </w:r>
          </w:p>
        </w:tc>
      </w:tr>
      <w:tr w:rsidR="003F03E9" w:rsidTr="003F03E9">
        <w:tc>
          <w:tcPr>
            <w:tcW w:w="817" w:type="dxa"/>
          </w:tcPr>
          <w:p w:rsidR="003F03E9" w:rsidRDefault="003F03E9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Osijek</w:t>
            </w:r>
          </w:p>
        </w:tc>
        <w:tc>
          <w:tcPr>
            <w:tcW w:w="1183" w:type="dxa"/>
          </w:tcPr>
          <w:p w:rsidR="003F03E9" w:rsidRDefault="003F03E9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15726</w:t>
            </w:r>
          </w:p>
        </w:tc>
        <w:tc>
          <w:tcPr>
            <w:tcW w:w="943" w:type="dxa"/>
          </w:tcPr>
          <w:p w:rsidR="003F03E9" w:rsidRDefault="003F03E9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1858</w:t>
            </w:r>
          </w:p>
        </w:tc>
        <w:tc>
          <w:tcPr>
            <w:tcW w:w="4253" w:type="dxa"/>
          </w:tcPr>
          <w:p w:rsidR="003F03E9" w:rsidRDefault="003F03E9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Kuća,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A. Cesarca br.18</w:t>
            </w:r>
          </w:p>
        </w:tc>
        <w:tc>
          <w:tcPr>
            <w:tcW w:w="850" w:type="dxa"/>
          </w:tcPr>
          <w:p w:rsidR="003F03E9" w:rsidRDefault="003F03E9" w:rsidP="00BD1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851" w:type="dxa"/>
          </w:tcPr>
          <w:p w:rsidR="003F03E9" w:rsidRDefault="003F03E9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47/100</w:t>
            </w:r>
          </w:p>
        </w:tc>
      </w:tr>
      <w:tr w:rsidR="003F03E9" w:rsidTr="003F03E9">
        <w:tc>
          <w:tcPr>
            <w:tcW w:w="817" w:type="dxa"/>
          </w:tcPr>
          <w:p w:rsidR="003F03E9" w:rsidRDefault="003F03E9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Osijek</w:t>
            </w:r>
          </w:p>
        </w:tc>
        <w:tc>
          <w:tcPr>
            <w:tcW w:w="1183" w:type="dxa"/>
          </w:tcPr>
          <w:p w:rsidR="003F03E9" w:rsidRDefault="003F03E9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43" w:type="dxa"/>
          </w:tcPr>
          <w:p w:rsidR="003F03E9" w:rsidRDefault="003F03E9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9101/2</w:t>
            </w:r>
          </w:p>
        </w:tc>
        <w:tc>
          <w:tcPr>
            <w:tcW w:w="4253" w:type="dxa"/>
          </w:tcPr>
          <w:p w:rsidR="003F03E9" w:rsidRDefault="00A13E9C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Zgrada, skladište, proizvodna hala, sanitarni čvor, skladište sirovina, mjerno redukciona i rashladna stanica, ekonomsko dvorište</w:t>
            </w:r>
          </w:p>
        </w:tc>
        <w:tc>
          <w:tcPr>
            <w:tcW w:w="850" w:type="dxa"/>
          </w:tcPr>
          <w:p w:rsidR="003F03E9" w:rsidRDefault="00A13E9C" w:rsidP="00BD1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14875</w:t>
            </w:r>
          </w:p>
        </w:tc>
        <w:tc>
          <w:tcPr>
            <w:tcW w:w="851" w:type="dxa"/>
          </w:tcPr>
          <w:p w:rsidR="003F03E9" w:rsidRDefault="003F03E9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3E9" w:rsidTr="003F03E9">
        <w:tc>
          <w:tcPr>
            <w:tcW w:w="817" w:type="dxa"/>
          </w:tcPr>
          <w:p w:rsidR="003F03E9" w:rsidRDefault="00A13E9C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Osijek</w:t>
            </w:r>
          </w:p>
        </w:tc>
        <w:tc>
          <w:tcPr>
            <w:tcW w:w="1183" w:type="dxa"/>
          </w:tcPr>
          <w:p w:rsidR="003F03E9" w:rsidRDefault="00A13E9C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13154</w:t>
            </w:r>
          </w:p>
        </w:tc>
        <w:tc>
          <w:tcPr>
            <w:tcW w:w="943" w:type="dxa"/>
          </w:tcPr>
          <w:p w:rsidR="003F03E9" w:rsidRDefault="00A13E9C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1043574</w:t>
            </w:r>
          </w:p>
        </w:tc>
        <w:tc>
          <w:tcPr>
            <w:tcW w:w="4253" w:type="dxa"/>
          </w:tcPr>
          <w:p w:rsidR="003F03E9" w:rsidRDefault="00A13E9C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Oranica</w:t>
            </w:r>
          </w:p>
        </w:tc>
        <w:tc>
          <w:tcPr>
            <w:tcW w:w="850" w:type="dxa"/>
          </w:tcPr>
          <w:p w:rsidR="003F03E9" w:rsidRDefault="00A13E9C" w:rsidP="00BD1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4164</w:t>
            </w:r>
          </w:p>
        </w:tc>
        <w:tc>
          <w:tcPr>
            <w:tcW w:w="851" w:type="dxa"/>
          </w:tcPr>
          <w:p w:rsidR="003F03E9" w:rsidRDefault="003F03E9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3E9" w:rsidTr="003F03E9">
        <w:tc>
          <w:tcPr>
            <w:tcW w:w="817" w:type="dxa"/>
          </w:tcPr>
          <w:p w:rsidR="003F03E9" w:rsidRDefault="00A13E9C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Beli Manastir</w:t>
            </w:r>
          </w:p>
        </w:tc>
        <w:tc>
          <w:tcPr>
            <w:tcW w:w="1183" w:type="dxa"/>
          </w:tcPr>
          <w:p w:rsidR="003F03E9" w:rsidRDefault="00A13E9C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2063, poduložak 13</w:t>
            </w:r>
          </w:p>
        </w:tc>
        <w:tc>
          <w:tcPr>
            <w:tcW w:w="943" w:type="dxa"/>
          </w:tcPr>
          <w:p w:rsidR="003F03E9" w:rsidRDefault="00A13E9C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1/3</w:t>
            </w:r>
          </w:p>
        </w:tc>
        <w:tc>
          <w:tcPr>
            <w:tcW w:w="4253" w:type="dxa"/>
          </w:tcPr>
          <w:p w:rsidR="003F03E9" w:rsidRDefault="00A13E9C" w:rsidP="00831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Kuća br. 2,2A, 2B, 2C u ulici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Imre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Nagya</w:t>
            </w:r>
            <w:proofErr w:type="spellEnd"/>
          </w:p>
        </w:tc>
        <w:tc>
          <w:tcPr>
            <w:tcW w:w="850" w:type="dxa"/>
          </w:tcPr>
          <w:p w:rsidR="003F03E9" w:rsidRDefault="008310F2" w:rsidP="00BD1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</w:t>
            </w:r>
          </w:p>
        </w:tc>
        <w:tc>
          <w:tcPr>
            <w:tcW w:w="851" w:type="dxa"/>
          </w:tcPr>
          <w:p w:rsidR="003F03E9" w:rsidRDefault="003F03E9" w:rsidP="008A6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6D79" w:rsidRDefault="008A6D79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D79" w:rsidRDefault="008310F2" w:rsidP="008310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nekretninama stečajnog dužnika pokrenut je prije otvaranja stečajnog postupka niz ovršnih postupaka radi prodaje i namirenja vjerovnika. Ovrhe se vode pred Općinskim sudom u Osijeku. Stanje postup</w:t>
      </w:r>
      <w:r w:rsidR="00071B7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ka prikazujemo u dijelu koji se odnosi na parnice u tijeku.</w:t>
      </w:r>
    </w:p>
    <w:p w:rsidR="008310F2" w:rsidRDefault="008310F2" w:rsidP="008310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 ostale imovine stečajni dužnik imao je zaliha (demodirane i </w:t>
      </w:r>
      <w:proofErr w:type="spellStart"/>
      <w:r>
        <w:rPr>
          <w:rFonts w:ascii="Times New Roman" w:hAnsi="Times New Roman" w:cs="Times New Roman"/>
          <w:sz w:val="24"/>
          <w:szCs w:val="24"/>
        </w:rPr>
        <w:t>desortirane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keramičke pločice i </w:t>
      </w:r>
      <w:proofErr w:type="spellStart"/>
      <w:r>
        <w:rPr>
          <w:rFonts w:ascii="Times New Roman" w:hAnsi="Times New Roman" w:cs="Times New Roman"/>
          <w:sz w:val="24"/>
          <w:szCs w:val="24"/>
        </w:rPr>
        <w:t>sl</w:t>
      </w:r>
      <w:proofErr w:type="spellEnd"/>
      <w:r>
        <w:rPr>
          <w:rFonts w:ascii="Times New Roman" w:hAnsi="Times New Roman" w:cs="Times New Roman"/>
          <w:sz w:val="24"/>
          <w:szCs w:val="24"/>
        </w:rPr>
        <w:t>.) koje su unovčene za iznos od 12.025,00 kn, te potraživanja koja su naplaćena u iznosu od 12.025,00 kn.</w:t>
      </w:r>
    </w:p>
    <w:p w:rsidR="008310F2" w:rsidRDefault="008310F2" w:rsidP="008310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0F2" w:rsidRDefault="008310F2" w:rsidP="008310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Tijekom postupka iznajmili smo proizvodnu halu</w:t>
      </w:r>
      <w:r w:rsidR="0064504B">
        <w:rPr>
          <w:rFonts w:ascii="Times New Roman" w:hAnsi="Times New Roman" w:cs="Times New Roman"/>
          <w:sz w:val="24"/>
          <w:szCs w:val="24"/>
        </w:rPr>
        <w:t xml:space="preserve"> sa </w:t>
      </w:r>
      <w:proofErr w:type="spellStart"/>
      <w:r w:rsidR="0064504B">
        <w:rPr>
          <w:rFonts w:ascii="Times New Roman" w:hAnsi="Times New Roman" w:cs="Times New Roman"/>
          <w:sz w:val="24"/>
          <w:szCs w:val="24"/>
        </w:rPr>
        <w:t>nadstrešncom</w:t>
      </w:r>
      <w:proofErr w:type="spellEnd"/>
      <w:r w:rsidR="0064504B">
        <w:rPr>
          <w:rFonts w:ascii="Times New Roman" w:hAnsi="Times New Roman" w:cs="Times New Roman"/>
          <w:sz w:val="24"/>
          <w:szCs w:val="24"/>
        </w:rPr>
        <w:t xml:space="preserve"> i bivšom kompresorskom stanicom a koja se nalazi na dijelu </w:t>
      </w:r>
      <w:proofErr w:type="spellStart"/>
      <w:r w:rsidR="0064504B">
        <w:rPr>
          <w:rFonts w:ascii="Times New Roman" w:hAnsi="Times New Roman" w:cs="Times New Roman"/>
          <w:sz w:val="24"/>
          <w:szCs w:val="24"/>
        </w:rPr>
        <w:t>kč</w:t>
      </w:r>
      <w:proofErr w:type="spellEnd"/>
      <w:r w:rsidR="0064504B">
        <w:rPr>
          <w:rFonts w:ascii="Times New Roman" w:hAnsi="Times New Roman" w:cs="Times New Roman"/>
          <w:sz w:val="24"/>
          <w:szCs w:val="24"/>
        </w:rPr>
        <w:t xml:space="preserve">. Br. 9101/3 na adresi Zeleno polje 30, upisano u zk.ul.17424 </w:t>
      </w:r>
      <w:proofErr w:type="spellStart"/>
      <w:r w:rsidR="0064504B">
        <w:rPr>
          <w:rFonts w:ascii="Times New Roman" w:hAnsi="Times New Roman" w:cs="Times New Roman"/>
          <w:sz w:val="24"/>
          <w:szCs w:val="24"/>
        </w:rPr>
        <w:t>k.o</w:t>
      </w:r>
      <w:proofErr w:type="spellEnd"/>
      <w:r w:rsidR="0064504B">
        <w:rPr>
          <w:rFonts w:ascii="Times New Roman" w:hAnsi="Times New Roman" w:cs="Times New Roman"/>
          <w:sz w:val="24"/>
          <w:szCs w:val="24"/>
        </w:rPr>
        <w:t xml:space="preserve">. Osijek, površine 2000 m2, </w:t>
      </w:r>
      <w:r>
        <w:rPr>
          <w:rFonts w:ascii="Times New Roman" w:hAnsi="Times New Roman" w:cs="Times New Roman"/>
          <w:sz w:val="24"/>
          <w:szCs w:val="24"/>
        </w:rPr>
        <w:t xml:space="preserve"> društvu</w:t>
      </w:r>
      <w:r w:rsidR="00645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04B">
        <w:rPr>
          <w:rFonts w:ascii="Times New Roman" w:hAnsi="Times New Roman" w:cs="Times New Roman"/>
          <w:sz w:val="24"/>
          <w:szCs w:val="24"/>
        </w:rPr>
        <w:t>Metalelektro</w:t>
      </w:r>
      <w:proofErr w:type="spellEnd"/>
      <w:r w:rsidR="0064504B">
        <w:rPr>
          <w:rFonts w:ascii="Times New Roman" w:hAnsi="Times New Roman" w:cs="Times New Roman"/>
          <w:sz w:val="24"/>
          <w:szCs w:val="24"/>
        </w:rPr>
        <w:t xml:space="preserve"> d.o.o. Zeleno polje 30 Osijek, OIB: 80774349999. Cijena zakupa utvrđena je u iznosu 720 EUR-a mjesečno uvećano za PDV. Ugovor je ovjeren kod javnog bilježnika. Zakupoprimac je uz našu  suglasnost prenio na sebe plaćanje svih režijskih troškova,</w:t>
      </w:r>
    </w:p>
    <w:p w:rsidR="00FD54AF" w:rsidRDefault="0064504B" w:rsidP="00FD54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Međutim, već od samog početka pojavili su se problemi s plaćanjem zakupnine.</w:t>
      </w:r>
      <w:r w:rsidR="00FD54AF" w:rsidRPr="00FD54AF">
        <w:t xml:space="preserve"> </w:t>
      </w:r>
      <w:r w:rsidR="00FD54AF" w:rsidRPr="00FD54AF">
        <w:rPr>
          <w:rFonts w:ascii="Times New Roman" w:hAnsi="Times New Roman" w:cs="Times New Roman"/>
          <w:sz w:val="24"/>
          <w:szCs w:val="24"/>
        </w:rPr>
        <w:t>Kašnjenje u</w:t>
      </w:r>
      <w:r w:rsidR="00FD54AF">
        <w:t xml:space="preserve"> </w:t>
      </w:r>
      <w:r w:rsidR="00FD54AF" w:rsidRPr="00FD54AF">
        <w:rPr>
          <w:rFonts w:ascii="Times New Roman" w:hAnsi="Times New Roman" w:cs="Times New Roman"/>
          <w:sz w:val="24"/>
          <w:szCs w:val="24"/>
        </w:rPr>
        <w:t>plaćanju zakupoprimac je pravdo lošom gospodarskom situacijom zbog čega ima stalnih problema s likvidnošću</w:t>
      </w:r>
      <w:r w:rsidR="00FD54AF">
        <w:rPr>
          <w:rFonts w:ascii="Times New Roman" w:hAnsi="Times New Roman" w:cs="Times New Roman"/>
          <w:sz w:val="24"/>
          <w:szCs w:val="24"/>
        </w:rPr>
        <w:t>, bolešću i sl.. Tijekom ovog mjeseca uputili smo zakupoprimcu opomenu (za plaćanje) pred raskid Ugovora o zakupu te iseljenje iz nekretnine. Iako možemo</w:t>
      </w:r>
      <w:r w:rsidR="00FD54AF" w:rsidRPr="00FD54AF">
        <w:rPr>
          <w:rFonts w:ascii="Times New Roman" w:hAnsi="Times New Roman" w:cs="Times New Roman"/>
          <w:sz w:val="24"/>
          <w:szCs w:val="24"/>
        </w:rPr>
        <w:t xml:space="preserve"> </w:t>
      </w:r>
      <w:r w:rsidR="00FD54AF" w:rsidRPr="00FD54AF">
        <w:rPr>
          <w:rFonts w:ascii="Times New Roman" w:hAnsi="Times New Roman" w:cs="Times New Roman"/>
          <w:sz w:val="24"/>
          <w:szCs w:val="24"/>
        </w:rPr>
        <w:lastRenderedPageBreak/>
        <w:t>relativno jednostavno raskinuti Ugovor,</w:t>
      </w:r>
      <w:r w:rsidR="00FD54AF">
        <w:rPr>
          <w:rFonts w:ascii="Times New Roman" w:hAnsi="Times New Roman" w:cs="Times New Roman"/>
          <w:sz w:val="24"/>
          <w:szCs w:val="24"/>
        </w:rPr>
        <w:t xml:space="preserve"> smatramo kako to nije oportuno jer</w:t>
      </w:r>
      <w:r w:rsidR="00FD54AF" w:rsidRPr="00FD54AF">
        <w:rPr>
          <w:rFonts w:ascii="Times New Roman" w:hAnsi="Times New Roman" w:cs="Times New Roman"/>
          <w:sz w:val="24"/>
          <w:szCs w:val="24"/>
        </w:rPr>
        <w:t xml:space="preserve"> bi time stvorili problem čuvanja i osiguranja navedene nekretnine, te podmirivanja ostalih režijskih troškova (komunalna naknada, voda, struja i </w:t>
      </w:r>
      <w:proofErr w:type="spellStart"/>
      <w:r w:rsidR="00FD54AF" w:rsidRPr="00FD54AF">
        <w:rPr>
          <w:rFonts w:ascii="Times New Roman" w:hAnsi="Times New Roman" w:cs="Times New Roman"/>
          <w:sz w:val="24"/>
          <w:szCs w:val="24"/>
        </w:rPr>
        <w:t>sl</w:t>
      </w:r>
      <w:proofErr w:type="spellEnd"/>
      <w:r w:rsidR="00FD54AF" w:rsidRPr="00FD54AF">
        <w:rPr>
          <w:rFonts w:ascii="Times New Roman" w:hAnsi="Times New Roman" w:cs="Times New Roman"/>
          <w:sz w:val="24"/>
          <w:szCs w:val="24"/>
        </w:rPr>
        <w:t>.) dakle multiplicirali bi troškove stečajnog postupka.</w:t>
      </w:r>
    </w:p>
    <w:p w:rsidR="00FD54AF" w:rsidRDefault="00FD54AF" w:rsidP="00FD54AF">
      <w:pPr>
        <w:jc w:val="both"/>
      </w:pPr>
      <w:r>
        <w:rPr>
          <w:rFonts w:ascii="Times New Roman" w:hAnsi="Times New Roman" w:cs="Times New Roman"/>
          <w:sz w:val="24"/>
          <w:szCs w:val="24"/>
        </w:rPr>
        <w:t>Opća nelikvidnost u ovom gradu, te svojevrsna „kultura neplaćanja“</w:t>
      </w:r>
      <w:r w:rsidR="00071B77">
        <w:rPr>
          <w:rFonts w:ascii="Times New Roman" w:hAnsi="Times New Roman" w:cs="Times New Roman"/>
          <w:sz w:val="24"/>
          <w:szCs w:val="24"/>
        </w:rPr>
        <w:t xml:space="preserve"> razlog su</w:t>
      </w:r>
      <w:r>
        <w:rPr>
          <w:rFonts w:ascii="Times New Roman" w:hAnsi="Times New Roman" w:cs="Times New Roman"/>
          <w:sz w:val="24"/>
          <w:szCs w:val="24"/>
        </w:rPr>
        <w:t xml:space="preserve"> što je vrlo rizično davati u zakup nekretnine. U slučajevima zainteresiranosti za najam radi se </w:t>
      </w:r>
      <w:r w:rsidR="00071B77">
        <w:rPr>
          <w:rFonts w:ascii="Times New Roman" w:hAnsi="Times New Roman" w:cs="Times New Roman"/>
          <w:sz w:val="24"/>
          <w:szCs w:val="24"/>
        </w:rPr>
        <w:t xml:space="preserve">u pravilu </w:t>
      </w:r>
      <w:r>
        <w:rPr>
          <w:rFonts w:ascii="Times New Roman" w:hAnsi="Times New Roman" w:cs="Times New Roman"/>
          <w:sz w:val="24"/>
          <w:szCs w:val="24"/>
        </w:rPr>
        <w:t>o društvima koja nemaju nikakve imovine; takva društva plate par mjeseci najam a nakon višemjesečnog neplaćanja slijedi višemjesečni  postupak prisilnog iseljavanja</w:t>
      </w:r>
      <w:r w:rsidR="00071B77">
        <w:rPr>
          <w:rFonts w:ascii="Times New Roman" w:hAnsi="Times New Roman" w:cs="Times New Roman"/>
          <w:sz w:val="24"/>
          <w:szCs w:val="24"/>
        </w:rPr>
        <w:t>, ili se nad takvim društvom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71B77">
        <w:rPr>
          <w:rFonts w:ascii="Times New Roman" w:hAnsi="Times New Roman" w:cs="Times New Roman"/>
          <w:sz w:val="24"/>
          <w:szCs w:val="24"/>
        </w:rPr>
        <w:t>otvori i istovremeno zaključi stečajni postupak, bez ikakve mogućnosti naplate potraživanja.</w:t>
      </w:r>
    </w:p>
    <w:p w:rsidR="008A6D79" w:rsidRPr="00453FFC" w:rsidRDefault="00071B77" w:rsidP="008A6D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3FFC">
        <w:rPr>
          <w:rFonts w:ascii="Times New Roman" w:hAnsi="Times New Roman" w:cs="Times New Roman"/>
          <w:b/>
          <w:sz w:val="24"/>
          <w:szCs w:val="24"/>
        </w:rPr>
        <w:t>II. STANJE STEČAJNE MASE</w:t>
      </w:r>
    </w:p>
    <w:p w:rsidR="008A6D79" w:rsidRPr="00391B25" w:rsidRDefault="008A6D79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B25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532280" w:rsidRPr="002E716C" w:rsidRDefault="008A6D79" w:rsidP="002E716C">
      <w:pPr>
        <w:pStyle w:val="Odlomakpopisa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16C">
        <w:rPr>
          <w:rFonts w:ascii="Times New Roman" w:hAnsi="Times New Roman" w:cs="Times New Roman"/>
          <w:sz w:val="24"/>
          <w:szCs w:val="24"/>
        </w:rPr>
        <w:t>Predračun troškova za period 04.07.2012</w:t>
      </w:r>
      <w:r w:rsidR="00532280" w:rsidRPr="002E716C">
        <w:rPr>
          <w:rFonts w:ascii="Times New Roman" w:hAnsi="Times New Roman" w:cs="Times New Roman"/>
          <w:sz w:val="24"/>
          <w:szCs w:val="24"/>
        </w:rPr>
        <w:t xml:space="preserve"> DO 25.09.2016.</w:t>
      </w:r>
      <w:r w:rsidR="002E716C" w:rsidRPr="002E716C">
        <w:rPr>
          <w:rFonts w:ascii="Times New Roman" w:hAnsi="Times New Roman" w:cs="Times New Roman"/>
          <w:sz w:val="24"/>
          <w:szCs w:val="24"/>
        </w:rPr>
        <w:t>g</w:t>
      </w:r>
      <w:r w:rsidR="00532280" w:rsidRPr="002E716C">
        <w:rPr>
          <w:rFonts w:ascii="Times New Roman" w:hAnsi="Times New Roman" w:cs="Times New Roman"/>
          <w:sz w:val="24"/>
          <w:szCs w:val="24"/>
        </w:rPr>
        <w:t>.</w:t>
      </w:r>
    </w:p>
    <w:p w:rsidR="00532280" w:rsidRDefault="00532280" w:rsidP="008A6D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2280" w:rsidRPr="00532280" w:rsidRDefault="000F1BDB" w:rsidP="005322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Prihodi</w:t>
      </w:r>
      <w:r w:rsidR="00532280" w:rsidRPr="0053228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>Prihod od unovčenja imovine                                     12.025,00  kn</w:t>
      </w:r>
    </w:p>
    <w:p w:rsidR="00532280" w:rsidRP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 xml:space="preserve">Prihod od najma                                                        106.212,78  kn </w:t>
      </w:r>
    </w:p>
    <w:p w:rsidR="00532280" w:rsidRP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>Prihod od naplate po</w:t>
      </w:r>
      <w:r w:rsidR="00076EB2">
        <w:rPr>
          <w:rFonts w:ascii="Times New Roman" w:hAnsi="Times New Roman" w:cs="Times New Roman"/>
          <w:sz w:val="24"/>
          <w:szCs w:val="24"/>
        </w:rPr>
        <w:t>t</w:t>
      </w:r>
      <w:r w:rsidRPr="00532280">
        <w:rPr>
          <w:rFonts w:ascii="Times New Roman" w:hAnsi="Times New Roman" w:cs="Times New Roman"/>
          <w:sz w:val="24"/>
          <w:szCs w:val="24"/>
        </w:rPr>
        <w:t>raživanja                                   20.905,94  kn</w:t>
      </w:r>
    </w:p>
    <w:p w:rsidR="00532280" w:rsidRP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 xml:space="preserve">Povraz </w:t>
      </w:r>
      <w:proofErr w:type="spellStart"/>
      <w:r w:rsidRPr="00532280">
        <w:rPr>
          <w:rFonts w:ascii="Times New Roman" w:hAnsi="Times New Roman" w:cs="Times New Roman"/>
          <w:sz w:val="24"/>
          <w:szCs w:val="24"/>
        </w:rPr>
        <w:t>dep</w:t>
      </w:r>
      <w:proofErr w:type="spellEnd"/>
      <w:r w:rsidRPr="00532280">
        <w:rPr>
          <w:rFonts w:ascii="Times New Roman" w:hAnsi="Times New Roman" w:cs="Times New Roman"/>
          <w:sz w:val="24"/>
          <w:szCs w:val="24"/>
        </w:rPr>
        <w:t>. Općinski sud                                                117,20  kn</w:t>
      </w:r>
    </w:p>
    <w:p w:rsidR="00532280" w:rsidRP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32280">
        <w:rPr>
          <w:rFonts w:ascii="Times New Roman" w:hAnsi="Times New Roman" w:cs="Times New Roman"/>
          <w:sz w:val="24"/>
          <w:szCs w:val="24"/>
          <w:u w:val="single"/>
        </w:rPr>
        <w:t>Prihodi od kamata                                                              60,61  kn</w:t>
      </w:r>
    </w:p>
    <w:p w:rsidR="00532280" w:rsidRPr="00532280" w:rsidRDefault="00532280" w:rsidP="00532280">
      <w:pPr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>UKUPNO:                                                                139.321,53 kn</w:t>
      </w:r>
    </w:p>
    <w:p w:rsidR="00532280" w:rsidRPr="00532280" w:rsidRDefault="000F1BDB" w:rsidP="005322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Troškovi</w:t>
      </w:r>
      <w:r w:rsidR="00532280" w:rsidRPr="00532280">
        <w:rPr>
          <w:rFonts w:ascii="Times New Roman" w:hAnsi="Times New Roman" w:cs="Times New Roman"/>
          <w:sz w:val="24"/>
          <w:szCs w:val="24"/>
        </w:rPr>
        <w:t>:</w:t>
      </w:r>
    </w:p>
    <w:p w:rsidR="00532280" w:rsidRP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>Troškovi plaća                                                           14.497,75 kn</w:t>
      </w:r>
    </w:p>
    <w:p w:rsidR="00532280" w:rsidRP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>Troškovi vode                                                             7.359,99  kn</w:t>
      </w:r>
    </w:p>
    <w:p w:rsidR="00532280" w:rsidRP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>Troškovi plina                                                                510,01  kn</w:t>
      </w:r>
    </w:p>
    <w:p w:rsidR="00532280" w:rsidRP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>Troškovi telefona                                                        1.641,16  kn</w:t>
      </w:r>
    </w:p>
    <w:p w:rsidR="00532280" w:rsidRP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>Troškovi struje                                                          13.258,76  kn</w:t>
      </w:r>
    </w:p>
    <w:p w:rsidR="00532280" w:rsidRPr="00532280" w:rsidRDefault="00B547CE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Troškovi </w:t>
      </w:r>
      <w:proofErr w:type="spellStart"/>
      <w:r>
        <w:rPr>
          <w:rFonts w:ascii="Times New Roman" w:hAnsi="Times New Roman" w:cs="Times New Roman"/>
          <w:sz w:val="24"/>
          <w:szCs w:val="24"/>
        </w:rPr>
        <w:t>steč.up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532280" w:rsidRPr="005322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280" w:rsidRP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>(održa</w:t>
      </w:r>
      <w:r w:rsidR="00076EB2">
        <w:rPr>
          <w:rFonts w:ascii="Times New Roman" w:hAnsi="Times New Roman" w:cs="Times New Roman"/>
          <w:sz w:val="24"/>
          <w:szCs w:val="24"/>
        </w:rPr>
        <w:t>vanje,mobitel, poštarina,</w:t>
      </w:r>
      <w:r w:rsidRPr="00532280">
        <w:rPr>
          <w:rFonts w:ascii="Times New Roman" w:hAnsi="Times New Roman" w:cs="Times New Roman"/>
          <w:sz w:val="24"/>
          <w:szCs w:val="24"/>
        </w:rPr>
        <w:t xml:space="preserve">)                  </w:t>
      </w:r>
      <w:r w:rsidR="00076EB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32280">
        <w:rPr>
          <w:rFonts w:ascii="Times New Roman" w:hAnsi="Times New Roman" w:cs="Times New Roman"/>
          <w:sz w:val="24"/>
          <w:szCs w:val="24"/>
        </w:rPr>
        <w:t xml:space="preserve">   32.000,00  kn</w:t>
      </w:r>
    </w:p>
    <w:p w:rsid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>Pdv                                                                              8.000,00  kn</w:t>
      </w:r>
    </w:p>
    <w:p w:rsidR="00076EB2" w:rsidRDefault="00076EB2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Knjigovodstvo</w:t>
      </w:r>
      <w:r w:rsidR="00EC17FB">
        <w:rPr>
          <w:rFonts w:ascii="Times New Roman" w:hAnsi="Times New Roman" w:cs="Times New Roman"/>
          <w:sz w:val="24"/>
          <w:szCs w:val="24"/>
        </w:rPr>
        <w:t xml:space="preserve"> (1.000,00 kn </w:t>
      </w:r>
      <w:proofErr w:type="spellStart"/>
      <w:r w:rsidR="00EC17FB">
        <w:rPr>
          <w:rFonts w:ascii="Times New Roman" w:hAnsi="Times New Roman" w:cs="Times New Roman"/>
          <w:sz w:val="24"/>
          <w:szCs w:val="24"/>
        </w:rPr>
        <w:t>mj</w:t>
      </w:r>
      <w:proofErr w:type="spellEnd"/>
      <w:r w:rsidR="00EC17FB">
        <w:rPr>
          <w:rFonts w:ascii="Times New Roman" w:hAnsi="Times New Roman" w:cs="Times New Roman"/>
          <w:sz w:val="24"/>
          <w:szCs w:val="24"/>
        </w:rPr>
        <w:t xml:space="preserve">.)   </w:t>
      </w:r>
      <w:r w:rsidR="00EC17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53.000,00 kn*</w:t>
      </w:r>
    </w:p>
    <w:p w:rsidR="00076EB2" w:rsidRPr="00532280" w:rsidRDefault="00076EB2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Porez i prirez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22.175,20 kn</w:t>
      </w:r>
      <w:r w:rsidR="00B547CE">
        <w:rPr>
          <w:rFonts w:ascii="Times New Roman" w:hAnsi="Times New Roman" w:cs="Times New Roman"/>
          <w:sz w:val="24"/>
          <w:szCs w:val="24"/>
        </w:rPr>
        <w:t>*</w:t>
      </w:r>
    </w:p>
    <w:p w:rsidR="00532280" w:rsidRP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>Troškova održavanja(el, instalacije)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2280">
        <w:rPr>
          <w:rFonts w:ascii="Times New Roman" w:hAnsi="Times New Roman" w:cs="Times New Roman"/>
          <w:sz w:val="24"/>
          <w:szCs w:val="24"/>
        </w:rPr>
        <w:t>Feroelektro</w:t>
      </w:r>
      <w:proofErr w:type="spellEnd"/>
      <w:r w:rsidRPr="00532280">
        <w:rPr>
          <w:rFonts w:ascii="Times New Roman" w:hAnsi="Times New Roman" w:cs="Times New Roman"/>
          <w:sz w:val="24"/>
          <w:szCs w:val="24"/>
        </w:rPr>
        <w:t xml:space="preserve">      32.363,67  kn  </w:t>
      </w:r>
    </w:p>
    <w:p w:rsid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>Sudske pristojbe                                                          3.415,00  kn</w:t>
      </w:r>
    </w:p>
    <w:p w:rsidR="00532280" w:rsidRP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>Troškovi javne objave                                                    690,00  kn</w:t>
      </w:r>
    </w:p>
    <w:p w:rsidR="00532280" w:rsidRPr="00532280" w:rsidRDefault="00532280" w:rsidP="00532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280">
        <w:rPr>
          <w:rFonts w:ascii="Times New Roman" w:hAnsi="Times New Roman" w:cs="Times New Roman"/>
          <w:sz w:val="24"/>
          <w:szCs w:val="24"/>
        </w:rPr>
        <w:t xml:space="preserve">Naknada banci za </w:t>
      </w:r>
      <w:proofErr w:type="spellStart"/>
      <w:r w:rsidRPr="00532280">
        <w:rPr>
          <w:rFonts w:ascii="Times New Roman" w:hAnsi="Times New Roman" w:cs="Times New Roman"/>
          <w:sz w:val="24"/>
          <w:szCs w:val="24"/>
        </w:rPr>
        <w:t>pl</w:t>
      </w:r>
      <w:proofErr w:type="spellEnd"/>
      <w:r w:rsidRPr="00532280">
        <w:rPr>
          <w:rFonts w:ascii="Times New Roman" w:hAnsi="Times New Roman" w:cs="Times New Roman"/>
          <w:sz w:val="24"/>
          <w:szCs w:val="24"/>
        </w:rPr>
        <w:t>. promet                                       1.576,73  kn</w:t>
      </w:r>
    </w:p>
    <w:p w:rsidR="00B547CE" w:rsidRDefault="00532280" w:rsidP="00B547C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32280">
        <w:rPr>
          <w:rFonts w:ascii="Times New Roman" w:hAnsi="Times New Roman" w:cs="Times New Roman"/>
          <w:sz w:val="24"/>
          <w:szCs w:val="24"/>
          <w:u w:val="single"/>
        </w:rPr>
        <w:t xml:space="preserve">Troškovi ovrhe                                                          </w:t>
      </w:r>
      <w:r w:rsidR="000F1BD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32280">
        <w:rPr>
          <w:rFonts w:ascii="Times New Roman" w:hAnsi="Times New Roman" w:cs="Times New Roman"/>
          <w:sz w:val="24"/>
          <w:szCs w:val="24"/>
          <w:u w:val="single"/>
        </w:rPr>
        <w:t xml:space="preserve"> 1.326,00  kn</w:t>
      </w:r>
    </w:p>
    <w:p w:rsidR="00EC17FB" w:rsidRDefault="00EC17FB" w:rsidP="00B5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7FB">
        <w:rPr>
          <w:rFonts w:ascii="Times New Roman" w:hAnsi="Times New Roman" w:cs="Times New Roman"/>
          <w:sz w:val="24"/>
          <w:szCs w:val="24"/>
        </w:rPr>
        <w:t>Ukupno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214.496,73</w:t>
      </w:r>
      <w:r w:rsidR="000F1BDB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EC17FB" w:rsidRDefault="00EC17FB" w:rsidP="00B5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17FB" w:rsidRPr="00EC17FB" w:rsidRDefault="00EC17FB" w:rsidP="00EC17F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C17FB">
        <w:rPr>
          <w:rFonts w:ascii="Times New Roman" w:hAnsi="Times New Roman" w:cs="Times New Roman"/>
          <w:sz w:val="24"/>
          <w:szCs w:val="24"/>
        </w:rPr>
        <w:t>Od ukupno iskazanih troškova</w:t>
      </w:r>
      <w:r>
        <w:rPr>
          <w:rFonts w:ascii="Times New Roman" w:hAnsi="Times New Roman" w:cs="Times New Roman"/>
          <w:sz w:val="24"/>
          <w:szCs w:val="24"/>
        </w:rPr>
        <w:t xml:space="preserve"> u iznosu 214.496,73 kn nije isplaćen knjigovođi </w:t>
      </w:r>
      <w:r w:rsidR="00836506">
        <w:rPr>
          <w:rFonts w:ascii="Times New Roman" w:hAnsi="Times New Roman" w:cs="Times New Roman"/>
          <w:sz w:val="24"/>
          <w:szCs w:val="24"/>
        </w:rPr>
        <w:t xml:space="preserve">bruto </w:t>
      </w:r>
      <w:r>
        <w:rPr>
          <w:rFonts w:ascii="Times New Roman" w:hAnsi="Times New Roman" w:cs="Times New Roman"/>
          <w:sz w:val="24"/>
          <w:szCs w:val="24"/>
        </w:rPr>
        <w:t xml:space="preserve">iznos od </w:t>
      </w:r>
      <w:r w:rsidR="00836506">
        <w:rPr>
          <w:rFonts w:ascii="Times New Roman" w:hAnsi="Times New Roman" w:cs="Times New Roman"/>
          <w:sz w:val="24"/>
          <w:szCs w:val="24"/>
        </w:rPr>
        <w:t>52.492,74 kn</w:t>
      </w:r>
      <w:r w:rsidR="00EF25D4">
        <w:rPr>
          <w:rFonts w:ascii="Times New Roman" w:hAnsi="Times New Roman" w:cs="Times New Roman"/>
          <w:sz w:val="24"/>
          <w:szCs w:val="24"/>
        </w:rPr>
        <w:t xml:space="preserve">, temeljem Ugovora o obavljanju </w:t>
      </w:r>
      <w:proofErr w:type="spellStart"/>
      <w:r w:rsidR="00EF25D4">
        <w:rPr>
          <w:rFonts w:ascii="Times New Roman" w:hAnsi="Times New Roman" w:cs="Times New Roman"/>
          <w:sz w:val="24"/>
          <w:szCs w:val="24"/>
        </w:rPr>
        <w:t>knji</w:t>
      </w:r>
      <w:proofErr w:type="spellEnd"/>
      <w:r w:rsidR="00EF25D4">
        <w:rPr>
          <w:rFonts w:ascii="Times New Roman" w:hAnsi="Times New Roman" w:cs="Times New Roman"/>
          <w:sz w:val="24"/>
          <w:szCs w:val="24"/>
        </w:rPr>
        <w:t xml:space="preserve">. </w:t>
      </w:r>
      <w:r w:rsidR="000F1BDB">
        <w:rPr>
          <w:rFonts w:ascii="Times New Roman" w:hAnsi="Times New Roman" w:cs="Times New Roman"/>
          <w:sz w:val="24"/>
          <w:szCs w:val="24"/>
        </w:rPr>
        <w:t>u</w:t>
      </w:r>
      <w:r w:rsidR="00EF25D4">
        <w:rPr>
          <w:rFonts w:ascii="Times New Roman" w:hAnsi="Times New Roman" w:cs="Times New Roman"/>
          <w:sz w:val="24"/>
          <w:szCs w:val="24"/>
        </w:rPr>
        <w:t xml:space="preserve">sluga (neto 1.000,00 </w:t>
      </w:r>
      <w:proofErr w:type="spellStart"/>
      <w:r w:rsidR="00EF25D4">
        <w:rPr>
          <w:rFonts w:ascii="Times New Roman" w:hAnsi="Times New Roman" w:cs="Times New Roman"/>
          <w:sz w:val="24"/>
          <w:szCs w:val="24"/>
        </w:rPr>
        <w:t>mj</w:t>
      </w:r>
      <w:proofErr w:type="spellEnd"/>
      <w:r w:rsidR="00EF25D4">
        <w:rPr>
          <w:rFonts w:ascii="Times New Roman" w:hAnsi="Times New Roman" w:cs="Times New Roman"/>
          <w:sz w:val="24"/>
          <w:szCs w:val="24"/>
        </w:rPr>
        <w:t xml:space="preserve">.) </w:t>
      </w:r>
      <w:r w:rsidR="00836506">
        <w:rPr>
          <w:rFonts w:ascii="Times New Roman" w:hAnsi="Times New Roman" w:cs="Times New Roman"/>
          <w:sz w:val="24"/>
          <w:szCs w:val="24"/>
        </w:rPr>
        <w:t>.</w:t>
      </w:r>
    </w:p>
    <w:p w:rsidR="008A6D79" w:rsidRDefault="008A6D79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0469" w:rsidRDefault="00600469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0469" w:rsidRDefault="00600469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0469" w:rsidRDefault="00600469" w:rsidP="008A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0469" w:rsidRPr="00414887" w:rsidRDefault="00600469" w:rsidP="008A6D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6D79" w:rsidRPr="002E716C" w:rsidRDefault="008A6D79" w:rsidP="002E716C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16C">
        <w:rPr>
          <w:rFonts w:ascii="Times New Roman" w:hAnsi="Times New Roman" w:cs="Times New Roman"/>
          <w:sz w:val="24"/>
          <w:szCs w:val="24"/>
        </w:rPr>
        <w:lastRenderedPageBreak/>
        <w:t>Parnice u tijeku</w:t>
      </w:r>
      <w:r w:rsidR="002E716C" w:rsidRPr="002E716C">
        <w:rPr>
          <w:rFonts w:ascii="Times New Roman" w:hAnsi="Times New Roman" w:cs="Times New Roman"/>
          <w:sz w:val="24"/>
          <w:szCs w:val="24"/>
        </w:rPr>
        <w:t>:</w:t>
      </w:r>
    </w:p>
    <w:p w:rsidR="002E716C" w:rsidRDefault="002E716C" w:rsidP="008A6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716C" w:rsidRPr="002E716C" w:rsidRDefault="002E716C" w:rsidP="008A6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16C">
        <w:rPr>
          <w:rFonts w:ascii="Times New Roman" w:hAnsi="Times New Roman" w:cs="Times New Roman"/>
          <w:sz w:val="24"/>
          <w:szCs w:val="24"/>
        </w:rPr>
        <w:t>Za parnice u tijeku dostavljamo stanje spisa odvjetnice stečajnog dužnika T. Ilić, koje je sastavni dio ovog izvješća:</w:t>
      </w:r>
    </w:p>
    <w:p w:rsidR="00600469" w:rsidRPr="00414887" w:rsidRDefault="00600469" w:rsidP="008A6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1560"/>
        <w:gridCol w:w="1417"/>
        <w:gridCol w:w="1843"/>
        <w:gridCol w:w="1701"/>
        <w:gridCol w:w="4252"/>
      </w:tblGrid>
      <w:tr w:rsidR="00600469" w:rsidRPr="00DC6975" w:rsidTr="00600469">
        <w:tc>
          <w:tcPr>
            <w:tcW w:w="1560" w:type="dxa"/>
          </w:tcPr>
          <w:p w:rsidR="00600469" w:rsidRPr="002E716C" w:rsidRDefault="00600469" w:rsidP="00F752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16C">
              <w:rPr>
                <w:rFonts w:ascii="Times New Roman" w:hAnsi="Times New Roman" w:cs="Times New Roman"/>
                <w:b/>
                <w:sz w:val="24"/>
                <w:szCs w:val="24"/>
              </w:rPr>
              <w:t>Tužitelj/ovrhovoditelj:</w:t>
            </w:r>
          </w:p>
        </w:tc>
        <w:tc>
          <w:tcPr>
            <w:tcW w:w="1417" w:type="dxa"/>
          </w:tcPr>
          <w:p w:rsidR="00600469" w:rsidRPr="002E716C" w:rsidRDefault="00600469" w:rsidP="00F752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16C">
              <w:rPr>
                <w:rFonts w:ascii="Times New Roman" w:hAnsi="Times New Roman" w:cs="Times New Roman"/>
                <w:b/>
                <w:sz w:val="24"/>
                <w:szCs w:val="24"/>
              </w:rPr>
              <w:t>Tuženik/</w:t>
            </w:r>
            <w:proofErr w:type="spellStart"/>
            <w:r w:rsidRPr="002E716C">
              <w:rPr>
                <w:rFonts w:ascii="Times New Roman" w:hAnsi="Times New Roman" w:cs="Times New Roman"/>
                <w:b/>
                <w:sz w:val="24"/>
                <w:szCs w:val="24"/>
              </w:rPr>
              <w:t>ovršenik</w:t>
            </w:r>
            <w:proofErr w:type="spellEnd"/>
            <w:r w:rsidRPr="002E716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:rsidR="00600469" w:rsidRPr="002E716C" w:rsidRDefault="00600469" w:rsidP="00F752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16C">
              <w:rPr>
                <w:rFonts w:ascii="Times New Roman" w:hAnsi="Times New Roman" w:cs="Times New Roman"/>
                <w:b/>
                <w:sz w:val="24"/>
                <w:szCs w:val="24"/>
              </w:rPr>
              <w:t>Broj predmeta i nadležni sud:</w:t>
            </w:r>
          </w:p>
        </w:tc>
        <w:tc>
          <w:tcPr>
            <w:tcW w:w="1701" w:type="dxa"/>
          </w:tcPr>
          <w:p w:rsidR="00600469" w:rsidRPr="002E716C" w:rsidRDefault="00600469" w:rsidP="00600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16C">
              <w:rPr>
                <w:rFonts w:ascii="Times New Roman" w:hAnsi="Times New Roman" w:cs="Times New Roman"/>
                <w:b/>
                <w:sz w:val="24"/>
                <w:szCs w:val="24"/>
              </w:rPr>
              <w:t>Radi:</w:t>
            </w:r>
          </w:p>
        </w:tc>
        <w:tc>
          <w:tcPr>
            <w:tcW w:w="4252" w:type="dxa"/>
          </w:tcPr>
          <w:p w:rsidR="00600469" w:rsidRPr="002E716C" w:rsidRDefault="00600469" w:rsidP="00F752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16C">
              <w:rPr>
                <w:rFonts w:ascii="Times New Roman" w:hAnsi="Times New Roman" w:cs="Times New Roman"/>
                <w:b/>
                <w:sz w:val="24"/>
                <w:szCs w:val="24"/>
              </w:rPr>
              <w:t>Stanje predmeta:</w:t>
            </w:r>
          </w:p>
        </w:tc>
      </w:tr>
      <w:tr w:rsidR="00600469" w:rsidRPr="00DC6975" w:rsidTr="00600469">
        <w:tc>
          <w:tcPr>
            <w:tcW w:w="1560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TERMO SERVIS d.o.o.</w:t>
            </w: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KNEMET TRADE d.o.o. – u stečaju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Ovr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-1490/2012</w:t>
            </w:r>
          </w:p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Općinski sud u Osijeku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Ovrhe na nekretninama</w:t>
            </w:r>
          </w:p>
        </w:tc>
        <w:tc>
          <w:tcPr>
            <w:tcW w:w="4252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Rješenjem od 23. 02. 2016. sud se oglasio nenadležnim te će se predmet ustupiti Trgovačkom sudu u Zagrebu.</w:t>
            </w:r>
          </w:p>
        </w:tc>
      </w:tr>
      <w:tr w:rsidR="00600469" w:rsidRPr="005918D8" w:rsidTr="00600469">
        <w:tc>
          <w:tcPr>
            <w:tcW w:w="1560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INSTALACIJE ČALIŠ i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KNEMET TRADE d.o.o. – u stečaju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Ovr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-3510/11 Općinski sud u Osijeku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Ovrhe na nekretninama</w:t>
            </w:r>
          </w:p>
        </w:tc>
        <w:tc>
          <w:tcPr>
            <w:tcW w:w="4252" w:type="dxa"/>
          </w:tcPr>
          <w:p w:rsidR="00600469" w:rsidRPr="00600469" w:rsidRDefault="00600469" w:rsidP="006004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Ovršenik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 je podnio žalbu protiv Rješenja Općinskog suda u Osijeku od 04. 02. 2016. kojim je sud odbacio prijedlog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ovršenika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 za prekid postupka, a o kojoj do današnjeg dana nije odlučeno. Naime,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ovršenik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 je predložio sudu donošenje rješenja o prekidu postupka radi ustupa predmeta Trgovačkom sudu u Zagrebu, sve sukladno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čl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. 441. st. 2. Stečajnog zakona.</w:t>
            </w:r>
          </w:p>
        </w:tc>
      </w:tr>
      <w:tr w:rsidR="00600469" w:rsidRPr="005918D8" w:rsidTr="00600469">
        <w:tc>
          <w:tcPr>
            <w:tcW w:w="1560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HERZ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d.d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KNEMET TRADE d.o.o. – u stečaju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Ovr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-1439/11 Trgovački sud u Osijeku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Ovrhe na nekretninama</w:t>
            </w:r>
          </w:p>
        </w:tc>
        <w:tc>
          <w:tcPr>
            <w:tcW w:w="4252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Ovršenik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 je predložio sudu ustup predmeta Trgovačkom sudu u Zagrebu, sve sukladno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čl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. 441. st. 2. Stečajnog zakona.</w:t>
            </w:r>
          </w:p>
        </w:tc>
      </w:tr>
      <w:tr w:rsidR="00600469" w:rsidRPr="00DC6975" w:rsidTr="00600469">
        <w:tc>
          <w:tcPr>
            <w:tcW w:w="1560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KNEMET – TRADE d.o.o. – u stečaju</w:t>
            </w: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Dario Knežević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P-1306/2011 Trgovački sud u Osijeku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Naknade štete od kn 3.855.408,72</w:t>
            </w:r>
          </w:p>
        </w:tc>
        <w:tc>
          <w:tcPr>
            <w:tcW w:w="4252" w:type="dxa"/>
          </w:tcPr>
          <w:p w:rsidR="00600469" w:rsidRPr="00600469" w:rsidRDefault="00600469" w:rsidP="006004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Tužba je podnesena protiv nekadašnjeg direktora društva radi naknade štete nastale jer tuženik nije vodio poslove društva s pozornošću urednog i savjesnog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gospodarstvenika.Rješenjem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 od 3. 09. 2012. prekinut je postupak zbog otvaranja stečajnog postupka nad tužiteljem. </w:t>
            </w:r>
          </w:p>
        </w:tc>
      </w:tr>
      <w:tr w:rsidR="00600469" w:rsidRPr="00DC6975" w:rsidTr="00600469">
        <w:tc>
          <w:tcPr>
            <w:tcW w:w="1560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KNEMET – TRADE d.o.o. – u stečaju</w:t>
            </w: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VIOLA d.o.o.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P-659/10 Trgovački sud u Osijeku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Isplate kn 160.342,99</w:t>
            </w:r>
          </w:p>
        </w:tc>
        <w:tc>
          <w:tcPr>
            <w:tcW w:w="4252" w:type="dxa"/>
          </w:tcPr>
          <w:p w:rsidR="00600469" w:rsidRPr="00600469" w:rsidRDefault="00600469" w:rsidP="006004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Rješenjem suda nastavljen je postupak jer ga je preuzeo stečajni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upravitelj.Do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 današnjeg dana nije zaprimljena odluka o žalbi tuženika protiv presude kojom je usvojen tužbeni zahtjev tužitelja.</w:t>
            </w:r>
          </w:p>
        </w:tc>
      </w:tr>
      <w:tr w:rsidR="00600469" w:rsidRPr="00DC6975" w:rsidTr="00600469">
        <w:tc>
          <w:tcPr>
            <w:tcW w:w="1560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GLOBAL VIO d.o.o.</w:t>
            </w: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KNEMET – TRADE </w:t>
            </w:r>
            <w:r w:rsidRPr="006004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d.o.o. – u stečaju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P-204/2008 Trgovački sud u </w:t>
            </w:r>
            <w:r w:rsidRPr="006004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Osijeku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Isplate kn 60.430,68</w:t>
            </w:r>
          </w:p>
        </w:tc>
        <w:tc>
          <w:tcPr>
            <w:tcW w:w="4252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Sud je nastavio postupak rješenjem 6. 9. 2013. te je spis na Visokom trgovačkom </w:t>
            </w:r>
            <w:r w:rsidRPr="006004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sudu Republike Hrvatske. Do današnjeg dana nije donesena odluka o žalbi tuženika.</w:t>
            </w:r>
          </w:p>
        </w:tc>
      </w:tr>
      <w:tr w:rsidR="00600469" w:rsidRPr="00DC6975" w:rsidTr="00600469">
        <w:tc>
          <w:tcPr>
            <w:tcW w:w="1560" w:type="dxa"/>
          </w:tcPr>
          <w:p w:rsidR="00600469" w:rsidRPr="00600469" w:rsidRDefault="00600469" w:rsidP="00F7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KNEMET – TRADE d.o.o. – u stečaju</w:t>
            </w:r>
          </w:p>
          <w:p w:rsidR="00600469" w:rsidRPr="00600469" w:rsidRDefault="00600469" w:rsidP="00F7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Stipe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Krivić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P-1757/11 Općinski sud u Osijeku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isplate 60.550,00 kn s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pp</w:t>
            </w:r>
            <w:proofErr w:type="spellEnd"/>
          </w:p>
        </w:tc>
        <w:tc>
          <w:tcPr>
            <w:tcW w:w="4252" w:type="dxa"/>
          </w:tcPr>
          <w:p w:rsidR="00600469" w:rsidRPr="00600469" w:rsidRDefault="00600469" w:rsidP="006004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U predmetu je donesena prvostupanjska presuda kojom je tužbeni zahtjev tužitelja usvojen, a protiv koje je tuženik izjavio žalbu.</w:t>
            </w:r>
            <w:r w:rsidR="002E71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Nakon što bude utvrđen prekid postupka zbog otvaranja stečajnog postupka nad tužiteljem i nakon što se parnica preuzme, očekuje se donošenje odluke Visokog trgovačkog suda Republike Hrvatske.</w:t>
            </w:r>
          </w:p>
        </w:tc>
      </w:tr>
      <w:tr w:rsidR="00600469" w:rsidRPr="00DC6975" w:rsidTr="00600469">
        <w:tc>
          <w:tcPr>
            <w:tcW w:w="1560" w:type="dxa"/>
          </w:tcPr>
          <w:p w:rsidR="00600469" w:rsidRPr="00600469" w:rsidRDefault="00600469" w:rsidP="00F7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POHIŽEK INDRUSTRIJA d.o.o.</w:t>
            </w: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KNEMET – TRADE d.o.o. – u stečaju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P-98/2013 Općinski sud u Osijeku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isplate 64.996,70 kn s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pp</w:t>
            </w:r>
            <w:proofErr w:type="spellEnd"/>
          </w:p>
        </w:tc>
        <w:tc>
          <w:tcPr>
            <w:tcW w:w="4252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Utvrđen je prekid postupka radi otvaranja stečajnog postupka nad tuženikom. </w:t>
            </w:r>
          </w:p>
        </w:tc>
      </w:tr>
      <w:tr w:rsidR="00600469" w:rsidRPr="00DC6975" w:rsidTr="00600469">
        <w:tc>
          <w:tcPr>
            <w:tcW w:w="1560" w:type="dxa"/>
          </w:tcPr>
          <w:p w:rsidR="00600469" w:rsidRPr="00600469" w:rsidRDefault="00600469" w:rsidP="00F7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KNEMET – TRADE d.o.o. – u stečaju</w:t>
            </w: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ROBERT BOSCH d.o.o.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P-223/11 Općinski sud u Osijeku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Proglašenja ovrhe nedopuštenom</w:t>
            </w:r>
          </w:p>
        </w:tc>
        <w:tc>
          <w:tcPr>
            <w:tcW w:w="4252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Utvrđen je prekid postupka radi otvaranja stečajnog postupka nad tuženikom. </w:t>
            </w:r>
          </w:p>
        </w:tc>
      </w:tr>
      <w:tr w:rsidR="00600469" w:rsidRPr="00DC6975" w:rsidTr="00600469">
        <w:tc>
          <w:tcPr>
            <w:tcW w:w="1560" w:type="dxa"/>
          </w:tcPr>
          <w:p w:rsidR="00600469" w:rsidRPr="00600469" w:rsidRDefault="00600469" w:rsidP="00F7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KNEMET – TRADE d.o.o. – u stečaju</w:t>
            </w: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ASCOMMERCE d.o.o.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P-509/09 Trgovački sud u Osijeku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isplate kn 22.601,26 s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pp</w:t>
            </w:r>
            <w:proofErr w:type="spellEnd"/>
          </w:p>
        </w:tc>
        <w:tc>
          <w:tcPr>
            <w:tcW w:w="4252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Utvrđen je prekid postupka radi otvaranja stečajnog postupka nad tuženikom. </w:t>
            </w:r>
          </w:p>
        </w:tc>
      </w:tr>
      <w:tr w:rsidR="00600469" w:rsidRPr="00DC6975" w:rsidTr="00600469">
        <w:tc>
          <w:tcPr>
            <w:tcW w:w="1560" w:type="dxa"/>
          </w:tcPr>
          <w:p w:rsidR="00600469" w:rsidRPr="00600469" w:rsidRDefault="00600469" w:rsidP="00F7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TECE TRGOVINA d.o.o.</w:t>
            </w: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KNEMET – TRADE d.o.o. – u stečaju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P-1017/10 Trgovački sud u Osijeku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isplate kn 180.838,61 s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pp</w:t>
            </w:r>
            <w:proofErr w:type="spellEnd"/>
          </w:p>
        </w:tc>
        <w:tc>
          <w:tcPr>
            <w:tcW w:w="4252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Utvrđen je prekid postupka radi otvaranja stečajnog postupka nad tuženikom te će nakon toga Visoki trgovački sud Republike Hrvatske donijeti odluku o žalbi tuženika</w:t>
            </w:r>
          </w:p>
        </w:tc>
      </w:tr>
      <w:tr w:rsidR="00600469" w:rsidRPr="00DC6975" w:rsidTr="00600469">
        <w:tc>
          <w:tcPr>
            <w:tcW w:w="1560" w:type="dxa"/>
          </w:tcPr>
          <w:p w:rsidR="00600469" w:rsidRPr="00600469" w:rsidRDefault="00600469" w:rsidP="00F7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KNEMET – TRADE d.o.o. – u stečaju</w:t>
            </w: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PROGRES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d.d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. - u stečaju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P-479/09 Trgovački sud u Osijeku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isplate 93.000,53 kn s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pp</w:t>
            </w:r>
            <w:proofErr w:type="spellEnd"/>
          </w:p>
        </w:tc>
        <w:tc>
          <w:tcPr>
            <w:tcW w:w="4252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U predmetu je podnesena i protutužba tuženika radi isplate kn 64.466,17 s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pp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Postupak je prekinut zbog otvorenog stečajnog postupka kako nad tužiteljem, tako i nad tuženikom.</w:t>
            </w:r>
          </w:p>
        </w:tc>
      </w:tr>
      <w:tr w:rsidR="00600469" w:rsidRPr="00DC6975" w:rsidTr="00600469">
        <w:tc>
          <w:tcPr>
            <w:tcW w:w="1560" w:type="dxa"/>
          </w:tcPr>
          <w:p w:rsidR="00600469" w:rsidRPr="00600469" w:rsidRDefault="00600469" w:rsidP="00F7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KNEMET – TRADE d.o.o. – u stečaju</w:t>
            </w: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GLAS GRUPA d.o.o. - u stečaju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P-1550/11 Trgovački sud u Osijeku 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isplate kn 44.354,25 s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pp</w:t>
            </w:r>
            <w:proofErr w:type="spellEnd"/>
          </w:p>
        </w:tc>
        <w:tc>
          <w:tcPr>
            <w:tcW w:w="4252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Postupak je prekinut zbog otvorenog stečajnog postupka kako nad tužiteljem, tako i nad tuženikom.</w:t>
            </w:r>
          </w:p>
        </w:tc>
      </w:tr>
      <w:tr w:rsidR="00600469" w:rsidRPr="00DC6975" w:rsidTr="00600469">
        <w:tc>
          <w:tcPr>
            <w:tcW w:w="1560" w:type="dxa"/>
          </w:tcPr>
          <w:p w:rsidR="00600469" w:rsidRPr="00600469" w:rsidRDefault="00600469" w:rsidP="00F7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KNEMET – TRADE d.o.o. – u stečaju</w:t>
            </w: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Marko Klarić, vlasnik obrta Klarić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Ovr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-3238/10 Općinski sud u Slavonskom Brodu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ovrhe kn 11.895,000 s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pp</w:t>
            </w:r>
            <w:proofErr w:type="spellEnd"/>
          </w:p>
        </w:tc>
        <w:tc>
          <w:tcPr>
            <w:tcW w:w="4252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Ovrhovoditelj je podnio žalbu protiv Rješenja kojim je obustavljena ovrha jer da ovrhovoditelj nije u zakonskom roku od 3 mjeseca predložio oduzimanje motornog vozila.</w:t>
            </w:r>
          </w:p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Utvrđen je prekid postupka radi otvaranja stečajnog postupka nad ovrhovoditeljem. </w:t>
            </w:r>
          </w:p>
        </w:tc>
      </w:tr>
      <w:tr w:rsidR="00600469" w:rsidRPr="00DC6975" w:rsidTr="00600469">
        <w:trPr>
          <w:trHeight w:val="2640"/>
        </w:trPr>
        <w:tc>
          <w:tcPr>
            <w:tcW w:w="1560" w:type="dxa"/>
          </w:tcPr>
          <w:p w:rsidR="00600469" w:rsidRPr="00600469" w:rsidRDefault="00600469" w:rsidP="00F7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KNEMET – TRADE d.o.o. – u stečaju</w:t>
            </w:r>
          </w:p>
          <w:p w:rsidR="00600469" w:rsidRPr="00600469" w:rsidRDefault="00600469" w:rsidP="00F7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DECONIC d.o.o., Osijek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P-613/12</w:t>
            </w:r>
          </w:p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Trgovački sud u Osijeku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Predaje u posjed poslovnog prostora</w:t>
            </w:r>
          </w:p>
        </w:tc>
        <w:tc>
          <w:tcPr>
            <w:tcW w:w="4252" w:type="dxa"/>
          </w:tcPr>
          <w:p w:rsidR="00600469" w:rsidRPr="00600469" w:rsidRDefault="00600469" w:rsidP="006004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Tužitelj je tužbu podnio radi predaje skladišnog prostora površine 1020 m2 u Osijeku, Zeleno polje 30, u posjed budući da je tuženiku otkazao Ugovor o zakupu poslovnog prostora radi neplaćanja </w:t>
            </w:r>
            <w:proofErr w:type="spellStart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zakupnine.Postupak</w:t>
            </w:r>
            <w:proofErr w:type="spellEnd"/>
            <w:r w:rsidRPr="00600469">
              <w:rPr>
                <w:rFonts w:ascii="Times New Roman" w:hAnsi="Times New Roman" w:cs="Times New Roman"/>
                <w:sz w:val="24"/>
                <w:szCs w:val="24"/>
              </w:rPr>
              <w:t xml:space="preserve"> je prekinut radi otvaranja stečajnog postupka nad tužiteljem. </w:t>
            </w:r>
          </w:p>
        </w:tc>
      </w:tr>
      <w:tr w:rsidR="00600469" w:rsidRPr="00DC6975" w:rsidTr="00600469">
        <w:tc>
          <w:tcPr>
            <w:tcW w:w="1560" w:type="dxa"/>
          </w:tcPr>
          <w:p w:rsidR="00600469" w:rsidRPr="00600469" w:rsidRDefault="00600469" w:rsidP="00F7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KNEMET – TRADE d.o.o. – u stečaju</w:t>
            </w:r>
          </w:p>
          <w:p w:rsidR="00600469" w:rsidRPr="00600469" w:rsidRDefault="00600469" w:rsidP="00F7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PLANUM-GRAĐENJE d.o.o.</w:t>
            </w:r>
          </w:p>
        </w:tc>
        <w:tc>
          <w:tcPr>
            <w:tcW w:w="1843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P-862/2013</w:t>
            </w:r>
          </w:p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Trgovački sud u Zagrebu</w:t>
            </w:r>
          </w:p>
        </w:tc>
        <w:tc>
          <w:tcPr>
            <w:tcW w:w="1701" w:type="dxa"/>
          </w:tcPr>
          <w:p w:rsidR="00600469" w:rsidRPr="00600469" w:rsidRDefault="00600469" w:rsidP="0060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Pobijanja pravnih radnji stečajnog dužnika</w:t>
            </w:r>
          </w:p>
        </w:tc>
        <w:tc>
          <w:tcPr>
            <w:tcW w:w="4252" w:type="dxa"/>
          </w:tcPr>
          <w:p w:rsidR="00600469" w:rsidRPr="00600469" w:rsidRDefault="00600469" w:rsidP="00F75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9">
              <w:rPr>
                <w:rFonts w:ascii="Times New Roman" w:hAnsi="Times New Roman" w:cs="Times New Roman"/>
                <w:sz w:val="24"/>
                <w:szCs w:val="24"/>
              </w:rPr>
              <w:t>Presudom od 31. 01. 2014. odbijen je tužbeni zahtjev tužitelja u cijelosti. Tužitelj je izjavio žalbu Visokom trgovačkom sudu Republike Hrvatske po kojoj do dana sastava ovog Izvještaja nije donesena odluka.</w:t>
            </w:r>
          </w:p>
        </w:tc>
      </w:tr>
    </w:tbl>
    <w:p w:rsidR="00600469" w:rsidRPr="00DC6975" w:rsidRDefault="00600469" w:rsidP="00600469">
      <w:pPr>
        <w:jc w:val="both"/>
        <w:rPr>
          <w:rFonts w:ascii="Palatino" w:hAnsi="Palatino"/>
        </w:rPr>
      </w:pPr>
    </w:p>
    <w:p w:rsidR="008A6D79" w:rsidRPr="00391B25" w:rsidRDefault="008A6D79" w:rsidP="008A6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D79" w:rsidRDefault="008A6D79" w:rsidP="008A6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B77" w:rsidRDefault="00071B77" w:rsidP="008A6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B77" w:rsidRDefault="00071B77" w:rsidP="008A6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2</w:t>
      </w:r>
      <w:r w:rsidR="0060046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.09.2016.g. </w:t>
      </w:r>
    </w:p>
    <w:p w:rsidR="00071B77" w:rsidRDefault="00071B77" w:rsidP="00071B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</w:t>
      </w:r>
    </w:p>
    <w:p w:rsidR="00071B77" w:rsidRDefault="00071B77" w:rsidP="00071B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1B77" w:rsidRDefault="00071B77" w:rsidP="00071B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Jure Marušić</w:t>
      </w:r>
    </w:p>
    <w:p w:rsidR="00071B77" w:rsidRDefault="00071B77" w:rsidP="00071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B77" w:rsidRPr="00071B77" w:rsidRDefault="00071B77" w:rsidP="00071B7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71B77">
        <w:rPr>
          <w:rFonts w:ascii="Times New Roman" w:hAnsi="Times New Roman" w:cs="Times New Roman"/>
          <w:sz w:val="24"/>
          <w:szCs w:val="24"/>
          <w:u w:val="single"/>
        </w:rPr>
        <w:t>Dostaviti:</w:t>
      </w:r>
    </w:p>
    <w:p w:rsidR="00071B77" w:rsidRPr="00071B77" w:rsidRDefault="00071B77" w:rsidP="00071B77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Arhiva stečajnog dužnika</w:t>
      </w:r>
    </w:p>
    <w:sectPr w:rsidR="00071B77" w:rsidRPr="00071B77" w:rsidSect="00834E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Palatino">
    <w:altName w:val="Book Antiqua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D74D1"/>
    <w:multiLevelType w:val="hybridMultilevel"/>
    <w:tmpl w:val="9836B6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07862"/>
    <w:multiLevelType w:val="hybridMultilevel"/>
    <w:tmpl w:val="2B6E93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10A53"/>
    <w:multiLevelType w:val="hybridMultilevel"/>
    <w:tmpl w:val="94FE591C"/>
    <w:lvl w:ilvl="0" w:tplc="9E243F6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932ECD"/>
    <w:multiLevelType w:val="hybridMultilevel"/>
    <w:tmpl w:val="B6CC60D2"/>
    <w:lvl w:ilvl="0" w:tplc="72688D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A6D79"/>
    <w:rsid w:val="00071B77"/>
    <w:rsid w:val="00076EB2"/>
    <w:rsid w:val="000F1BDB"/>
    <w:rsid w:val="00154A21"/>
    <w:rsid w:val="002068DF"/>
    <w:rsid w:val="00222955"/>
    <w:rsid w:val="002D1869"/>
    <w:rsid w:val="002E716C"/>
    <w:rsid w:val="003F03E9"/>
    <w:rsid w:val="00453FFC"/>
    <w:rsid w:val="00532280"/>
    <w:rsid w:val="00600469"/>
    <w:rsid w:val="0064504B"/>
    <w:rsid w:val="00763BDF"/>
    <w:rsid w:val="008310F2"/>
    <w:rsid w:val="00836506"/>
    <w:rsid w:val="008A6D79"/>
    <w:rsid w:val="00955216"/>
    <w:rsid w:val="00A13E9C"/>
    <w:rsid w:val="00AF199D"/>
    <w:rsid w:val="00B12A98"/>
    <w:rsid w:val="00B547CE"/>
    <w:rsid w:val="00D74A83"/>
    <w:rsid w:val="00EC17FB"/>
    <w:rsid w:val="00EF25D4"/>
    <w:rsid w:val="00FD46E3"/>
    <w:rsid w:val="00FD5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D79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A6D79"/>
    <w:pPr>
      <w:ind w:left="720"/>
      <w:contextualSpacing/>
    </w:pPr>
  </w:style>
  <w:style w:type="table" w:styleId="Reetkatablice">
    <w:name w:val="Table Grid"/>
    <w:basedOn w:val="Obinatablica"/>
    <w:uiPriority w:val="59"/>
    <w:rsid w:val="003F03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</dc:creator>
  <cp:lastModifiedBy>Jure</cp:lastModifiedBy>
  <cp:revision>5</cp:revision>
  <dcterms:created xsi:type="dcterms:W3CDTF">2016-09-25T15:22:00Z</dcterms:created>
  <dcterms:modified xsi:type="dcterms:W3CDTF">2016-09-29T07:48:00Z</dcterms:modified>
</cp:coreProperties>
</file>